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right"/>
        <w:rPr>
          <w:sz w:val="28"/>
        </w:rPr>
      </w:pP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right"/>
        <w:rPr>
          <w:sz w:val="28"/>
        </w:rPr>
      </w:pPr>
      <w:r>
        <w:rPr>
          <w:sz w:val="28"/>
        </w:rPr>
        <w:t xml:space="preserve"> (Ф.И.О., дата)</w:t>
      </w:r>
    </w:p>
    <w:p w14:paraId="05000000">
      <w:pPr>
        <w:ind w:firstLine="720" w:left="0"/>
        <w:jc w:val="right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</w:t>
      </w:r>
      <w:r>
        <w:rPr>
          <w:sz w:val="28"/>
        </w:rPr>
        <w:t>47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  <w:r>
        <w:rPr>
          <w:sz w:val="28"/>
        </w:rPr>
        <w:t xml:space="preserve">Салат из </w:t>
      </w:r>
      <w:r>
        <w:rPr>
          <w:sz w:val="28"/>
        </w:rPr>
        <w:t>кваше</w:t>
      </w:r>
      <w:r>
        <w:rPr>
          <w:sz w:val="28"/>
        </w:rPr>
        <w:t>ной капусты</w:t>
      </w:r>
    </w:p>
    <w:p w14:paraId="09000000">
      <w:pPr>
        <w:tabs>
          <w:tab w:leader="none" w:pos="5037" w:val="center"/>
          <w:tab w:leader="none" w:pos="7995" w:val="left"/>
        </w:tabs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«Салат из </w:t>
      </w:r>
      <w:r>
        <w:rPr>
          <w:sz w:val="28"/>
        </w:rPr>
        <w:t>квашеной капусты</w:t>
      </w:r>
      <w:r>
        <w:rPr>
          <w:sz w:val="28"/>
        </w:rPr>
        <w:t>», вы</w:t>
      </w:r>
      <w:r>
        <w:rPr>
          <w:sz w:val="28"/>
        </w:rPr>
        <w:t xml:space="preserve">рабатываемое и реализуемое в </w:t>
      </w:r>
      <w:r>
        <w:rPr>
          <w:sz w:val="28"/>
        </w:rPr>
        <w:t xml:space="preserve">столовой </w:t>
      </w:r>
      <w:r>
        <w:rPr>
          <w:sz w:val="28"/>
        </w:rPr>
        <w:t xml:space="preserve">МБОУ СОШ № </w:t>
      </w:r>
      <w:bookmarkStart w:id="1" w:name="_GoBack"/>
      <w:bookmarkEnd w:id="1"/>
      <w:r>
        <w:rPr>
          <w:sz w:val="28"/>
        </w:rPr>
        <w:t xml:space="preserve"> им. И.П.Рыбина ст. Старощербиновская.</w:t>
      </w:r>
    </w:p>
    <w:p w14:paraId="0C000000">
      <w:pPr>
        <w:ind/>
        <w:jc w:val="both"/>
        <w:rPr>
          <w:sz w:val="28"/>
        </w:rPr>
      </w:pPr>
    </w:p>
    <w:p w14:paraId="0D000000">
      <w:pPr>
        <w:ind w:firstLine="720" w:left="0"/>
        <w:jc w:val="both"/>
        <w:rPr>
          <w:sz w:val="28"/>
        </w:rPr>
      </w:pPr>
    </w:p>
    <w:p w14:paraId="0E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ТРЕБОВАНИ</w:t>
      </w:r>
      <w:r>
        <w:rPr>
          <w:sz w:val="28"/>
        </w:rPr>
        <w:t>Я К СЫРЬЮ</w:t>
      </w:r>
    </w:p>
    <w:p w14:paraId="0F000000">
      <w:pPr>
        <w:ind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 xml:space="preserve">блюда «Салат из </w:t>
      </w:r>
      <w:r>
        <w:rPr>
          <w:sz w:val="28"/>
        </w:rPr>
        <w:t>квашеной капусты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10000000">
      <w:pPr>
        <w:ind w:firstLine="720" w:left="0"/>
        <w:jc w:val="both"/>
        <w:rPr>
          <w:sz w:val="28"/>
        </w:rPr>
      </w:pPr>
    </w:p>
    <w:p w14:paraId="11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786"/>
        <w:gridCol w:w="2693"/>
        <w:gridCol w:w="2091"/>
      </w:tblGrid>
      <w:tr>
        <w:tc>
          <w:tcPr>
            <w:tcW w:type="dxa" w:w="478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</w:p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и продуктов</w:t>
            </w:r>
          </w:p>
        </w:tc>
        <w:tc>
          <w:tcPr>
            <w:tcW w:type="dxa" w:w="478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78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Капуста </w:t>
            </w:r>
            <w:r>
              <w:rPr>
                <w:sz w:val="28"/>
              </w:rPr>
              <w:t>квашеная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69,4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z w:val="28"/>
              </w:rPr>
              <w:t>8,6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Лук </w:t>
            </w:r>
            <w:r>
              <w:rPr>
                <w:sz w:val="28"/>
              </w:rPr>
              <w:t>зеленый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7,5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D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или </w:t>
            </w:r>
            <w:r>
              <w:rPr>
                <w:sz w:val="28"/>
              </w:rPr>
              <w:t>лук репчатый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7,</w:t>
            </w:r>
            <w:r>
              <w:rPr>
                <w:sz w:val="28"/>
              </w:rPr>
              <w:t>1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Сахар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both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>
        <w:tc>
          <w:tcPr>
            <w:tcW w:type="dxa" w:w="4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ВЫХОД</w:t>
            </w:r>
            <w:r>
              <w:rPr>
                <w:b w:val="1"/>
                <w:sz w:val="28"/>
              </w:rPr>
              <w:t xml:space="preserve"> блюда</w:t>
            </w:r>
          </w:p>
        </w:tc>
        <w:tc>
          <w:tcPr>
            <w:tcW w:type="dxa" w:w="26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/>
              <w:jc w:val="center"/>
              <w:rPr>
                <w:b w:val="1"/>
                <w:sz w:val="28"/>
              </w:rPr>
            </w:pPr>
          </w:p>
        </w:tc>
        <w:tc>
          <w:tcPr>
            <w:tcW w:type="dxa" w:w="209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60</w:t>
            </w:r>
          </w:p>
        </w:tc>
      </w:tr>
    </w:tbl>
    <w:p w14:paraId="29000000">
      <w:pPr>
        <w:ind w:firstLine="720" w:left="0"/>
        <w:jc w:val="center"/>
      </w:pPr>
    </w:p>
    <w:p w14:paraId="2A000000">
      <w:pPr>
        <w:ind w:firstLine="720" w:left="0"/>
        <w:jc w:val="center"/>
        <w:rPr>
          <w:sz w:val="28"/>
        </w:rPr>
      </w:pPr>
      <w:r>
        <w:t xml:space="preserve">4 </w:t>
      </w:r>
      <w:r>
        <w:rPr>
          <w:sz w:val="28"/>
        </w:rPr>
        <w:t>ТЕХНОЛОГИЧЕСКИЙ ПРОЦЕСС</w:t>
      </w:r>
    </w:p>
    <w:p w14:paraId="2B000000">
      <w:pPr>
        <w:tabs>
          <w:tab w:leader="none" w:pos="6060" w:val="left"/>
        </w:tabs>
        <w:ind w:firstLine="709" w:left="0"/>
        <w:jc w:val="both"/>
        <w:rPr>
          <w:sz w:val="28"/>
        </w:rPr>
      </w:pPr>
      <w:r>
        <w:rPr>
          <w:sz w:val="28"/>
        </w:rPr>
        <w:t>К</w:t>
      </w:r>
      <w:r>
        <w:rPr>
          <w:sz w:val="28"/>
        </w:rPr>
        <w:t>вашеную к</w:t>
      </w:r>
      <w:r>
        <w:rPr>
          <w:sz w:val="28"/>
        </w:rPr>
        <w:t xml:space="preserve">апусту </w:t>
      </w:r>
      <w:r>
        <w:rPr>
          <w:sz w:val="28"/>
        </w:rPr>
        <w:t>перебира</w:t>
      </w:r>
      <w:r>
        <w:rPr>
          <w:sz w:val="28"/>
        </w:rPr>
        <w:t xml:space="preserve">ют, </w:t>
      </w:r>
      <w:r>
        <w:rPr>
          <w:sz w:val="28"/>
        </w:rPr>
        <w:t>Крупные части измельчают</w:t>
      </w:r>
      <w:r>
        <w:rPr>
          <w:sz w:val="28"/>
        </w:rPr>
        <w:t xml:space="preserve">, </w:t>
      </w:r>
      <w:r>
        <w:rPr>
          <w:sz w:val="28"/>
        </w:rPr>
        <w:t>затем добавляют</w:t>
      </w:r>
      <w:r>
        <w:rPr>
          <w:sz w:val="28"/>
        </w:rPr>
        <w:t xml:space="preserve"> шинкованны</w:t>
      </w:r>
      <w:r>
        <w:rPr>
          <w:sz w:val="28"/>
        </w:rPr>
        <w:t>й</w:t>
      </w:r>
      <w:r>
        <w:rPr>
          <w:sz w:val="28"/>
        </w:rPr>
        <w:t xml:space="preserve"> лук, сахар и </w:t>
      </w:r>
      <w:r>
        <w:rPr>
          <w:sz w:val="28"/>
        </w:rPr>
        <w:t xml:space="preserve">заправляют </w:t>
      </w:r>
      <w:r>
        <w:rPr>
          <w:sz w:val="28"/>
        </w:rPr>
        <w:t>масло</w:t>
      </w:r>
      <w:r>
        <w:rPr>
          <w:sz w:val="28"/>
        </w:rPr>
        <w:t>м</w:t>
      </w:r>
      <w:r>
        <w:rPr>
          <w:sz w:val="28"/>
        </w:rPr>
        <w:t xml:space="preserve"> растительн</w:t>
      </w:r>
      <w:r>
        <w:rPr>
          <w:sz w:val="28"/>
        </w:rPr>
        <w:t>ым</w:t>
      </w:r>
      <w:r>
        <w:rPr>
          <w:sz w:val="28"/>
        </w:rPr>
        <w:t>.</w:t>
      </w:r>
    </w:p>
    <w:p w14:paraId="2C000000">
      <w:pPr>
        <w:ind w:firstLine="720" w:left="0"/>
        <w:jc w:val="center"/>
        <w:rPr>
          <w:sz w:val="28"/>
        </w:rPr>
      </w:pPr>
    </w:p>
    <w:p w14:paraId="2D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2E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2F000000">
      <w:pPr>
        <w:ind w:firstLine="720" w:left="0"/>
        <w:jc w:val="both"/>
        <w:rPr>
          <w:sz w:val="28"/>
        </w:rPr>
      </w:pPr>
      <w:r>
        <w:rPr>
          <w:sz w:val="28"/>
        </w:rPr>
        <w:t>Т</w:t>
      </w:r>
      <w:r>
        <w:rPr>
          <w:sz w:val="28"/>
        </w:rPr>
        <w:t>ем</w:t>
      </w:r>
      <w:r>
        <w:rPr>
          <w:sz w:val="28"/>
        </w:rPr>
        <w:t xml:space="preserve">пература подачи блюда от 7 </w:t>
      </w:r>
      <w:r>
        <w:rPr>
          <w:sz w:val="28"/>
          <w:vertAlign w:val="superscript"/>
        </w:rPr>
        <w:t>0</w:t>
      </w:r>
      <w:r>
        <w:rPr>
          <w:sz w:val="28"/>
        </w:rPr>
        <w:t xml:space="preserve">С до 14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0000000">
      <w:pPr>
        <w:ind w:firstLine="720" w:left="0"/>
        <w:jc w:val="both"/>
        <w:rPr>
          <w:sz w:val="28"/>
        </w:rPr>
      </w:pPr>
    </w:p>
    <w:p w14:paraId="31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</w:p>
    <w:p w14:paraId="32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3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 xml:space="preserve">: </w:t>
      </w:r>
      <w:r>
        <w:rPr>
          <w:sz w:val="28"/>
        </w:rPr>
        <w:t>салат уложен горкой. Поверхность блестит от растительного масла</w:t>
      </w:r>
      <w:r>
        <w:rPr>
          <w:sz w:val="28"/>
        </w:rPr>
        <w:t xml:space="preserve"> лук зеленый </w:t>
      </w:r>
      <w:r>
        <w:rPr>
          <w:sz w:val="28"/>
        </w:rPr>
        <w:t xml:space="preserve">мелко </w:t>
      </w:r>
      <w:r>
        <w:rPr>
          <w:sz w:val="28"/>
        </w:rPr>
        <w:t>нашинкован</w:t>
      </w:r>
      <w:r>
        <w:rPr>
          <w:sz w:val="28"/>
        </w:rPr>
        <w:t>, лук репчатый - полукольцами</w:t>
      </w:r>
      <w:r>
        <w:rPr>
          <w:sz w:val="28"/>
        </w:rPr>
        <w:t>.</w:t>
      </w:r>
    </w:p>
    <w:p w14:paraId="34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белый со слегка темноватым оттенком</w:t>
      </w:r>
      <w:r>
        <w:rPr>
          <w:sz w:val="28"/>
        </w:rPr>
        <w:t>.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Консистенция:</w:t>
      </w:r>
      <w:r>
        <w:rPr>
          <w:sz w:val="28"/>
        </w:rPr>
        <w:t xml:space="preserve"> хрустящая, сочная.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 xml:space="preserve">свойственный квашеной </w:t>
      </w:r>
      <w:r>
        <w:rPr>
          <w:sz w:val="28"/>
        </w:rPr>
        <w:t>капуст</w:t>
      </w:r>
      <w:r>
        <w:rPr>
          <w:sz w:val="28"/>
        </w:rPr>
        <w:t>е</w:t>
      </w:r>
      <w:r>
        <w:rPr>
          <w:sz w:val="28"/>
        </w:rPr>
        <w:t xml:space="preserve"> в смеси с </w:t>
      </w:r>
      <w:r>
        <w:rPr>
          <w:sz w:val="28"/>
        </w:rPr>
        <w:t>растительным маслом</w:t>
      </w:r>
      <w:r>
        <w:rPr>
          <w:sz w:val="28"/>
        </w:rPr>
        <w:t>.</w:t>
      </w:r>
    </w:p>
    <w:p w14:paraId="37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 xml:space="preserve">квашеной капусты, приятно кисловатый со слегка ощутимой сладостью, </w:t>
      </w:r>
      <w:r>
        <w:rPr>
          <w:sz w:val="28"/>
        </w:rPr>
        <w:t>умеренно соленый.</w:t>
      </w:r>
    </w:p>
    <w:p w14:paraId="38000000">
      <w:pPr>
        <w:ind w:firstLine="720" w:left="0"/>
        <w:jc w:val="center"/>
        <w:rPr>
          <w:sz w:val="28"/>
        </w:rPr>
      </w:pPr>
    </w:p>
    <w:p w14:paraId="39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>Пищевая ценность</w:t>
      </w:r>
      <w:r>
        <w:rPr>
          <w:sz w:val="28"/>
        </w:rPr>
        <w:t xml:space="preserve"> блюда «Салат из </w:t>
      </w:r>
      <w:r>
        <w:rPr>
          <w:sz w:val="28"/>
        </w:rPr>
        <w:t>кваше</w:t>
      </w:r>
      <w:r>
        <w:rPr>
          <w:sz w:val="28"/>
        </w:rPr>
        <w:t>нной капусты»</w:t>
      </w:r>
      <w:r>
        <w:rPr>
          <w:sz w:val="28"/>
        </w:rPr>
        <w:t xml:space="preserve"> на выход </w:t>
      </w:r>
      <w:r>
        <w:rPr>
          <w:sz w:val="28"/>
        </w:rPr>
        <w:t>6</w:t>
      </w:r>
      <w:r>
        <w:rPr>
          <w:sz w:val="28"/>
        </w:rPr>
        <w:t>0</w:t>
      </w:r>
      <w:r>
        <w:rPr>
          <w:sz w:val="28"/>
        </w:rPr>
        <w:t>г</w:t>
      </w:r>
      <w:r>
        <w:rPr>
          <w:sz w:val="28"/>
        </w:rPr>
        <w:t>.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1"/>
        <w:gridCol w:w="1695"/>
        <w:gridCol w:w="2333"/>
        <w:gridCol w:w="3656"/>
      </w:tblGrid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00000">
            <w:pPr>
              <w:ind/>
              <w:jc w:val="center"/>
              <w:rPr>
                <w:sz w:val="28"/>
              </w:rPr>
            </w:pPr>
            <w:r>
              <w:t>1,0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00000">
            <w:pPr>
              <w:ind/>
              <w:jc w:val="center"/>
              <w:rPr>
                <w:sz w:val="28"/>
              </w:rPr>
            </w:pPr>
            <w:r>
              <w:t>3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00000">
            <w:pPr>
              <w:ind/>
              <w:jc w:val="center"/>
              <w:rPr>
                <w:sz w:val="28"/>
              </w:rPr>
            </w:pPr>
            <w:r>
              <w:t>5,1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00000">
            <w:pPr>
              <w:ind/>
              <w:jc w:val="center"/>
              <w:rPr>
                <w:sz w:val="28"/>
              </w:rPr>
            </w:pPr>
            <w:r>
              <w:t>51,4</w:t>
            </w:r>
          </w:p>
        </w:tc>
      </w:tr>
    </w:tbl>
    <w:p w14:paraId="43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3"/>
        <w:gridCol w:w="1830"/>
        <w:gridCol w:w="1424"/>
        <w:gridCol w:w="1471"/>
        <w:gridCol w:w="2797"/>
      </w:tblGrid>
      <w:tr>
        <w:trPr>
          <w:trHeight w:hRule="atLeast" w:val="300"/>
        </w:trPr>
        <w:tc>
          <w:tcPr>
            <w:tcW w:type="dxa" w:w="9355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8</w:t>
            </w:r>
            <w:r>
              <w:rPr>
                <w:sz w:val="28"/>
              </w:rPr>
              <w:t>9</w:t>
            </w:r>
          </w:p>
        </w:tc>
        <w:tc>
          <w:tcPr>
            <w:tcW w:type="dxa" w:w="147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279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</w:t>
            </w:r>
          </w:p>
        </w:tc>
      </w:tr>
    </w:tbl>
    <w:p w14:paraId="4F000000">
      <w:pPr>
        <w:ind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34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37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9,6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4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</w:tr>
    </w:tbl>
    <w:p w14:paraId="5D000000">
      <w:pPr>
        <w:ind w:firstLine="720" w:left="0"/>
        <w:jc w:val="both"/>
        <w:rPr>
          <w:sz w:val="28"/>
        </w:rPr>
      </w:pPr>
    </w:p>
    <w:p w14:paraId="5E000000">
      <w:pPr>
        <w:ind w:firstLine="720" w:left="0"/>
        <w:jc w:val="both"/>
        <w:rPr>
          <w:sz w:val="28"/>
        </w:rPr>
      </w:pPr>
    </w:p>
    <w:p w14:paraId="5F000000">
      <w:pPr>
        <w:ind w:firstLine="720" w:left="0"/>
        <w:jc w:val="both"/>
        <w:rPr>
          <w:sz w:val="28"/>
        </w:rPr>
      </w:pPr>
    </w:p>
    <w:p w14:paraId="60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Тутельяна. – М.: ДеЛи плюс, 2017. – 544 с.</w:t>
      </w:r>
    </w:p>
    <w:p w14:paraId="61000000">
      <w:pPr>
        <w:ind/>
        <w:jc w:val="both"/>
        <w:rPr>
          <w:sz w:val="28"/>
        </w:rPr>
      </w:pPr>
    </w:p>
    <w:p w14:paraId="62000000">
      <w:pPr>
        <w:ind/>
        <w:jc w:val="both"/>
        <w:rPr>
          <w:sz w:val="28"/>
        </w:rPr>
      </w:pPr>
    </w:p>
    <w:p w14:paraId="63000000">
      <w:pPr>
        <w:ind/>
        <w:jc w:val="both"/>
        <w:rPr>
          <w:sz w:val="28"/>
        </w:rPr>
      </w:pPr>
    </w:p>
    <w:p w14:paraId="64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Кимлач О.А.</w:t>
      </w:r>
    </w:p>
    <w:p w14:paraId="65000000">
      <w:pPr>
        <w:rPr/>
      </w:pP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Default Paragraph Font"/>
    <w:link w:val="Style_3_ch"/>
  </w:style>
  <w:style w:styleId="Style_3_ch" w:type="character">
    <w:name w:val="Default Paragraph Font"/>
    <w:link w:val="Style_3"/>
  </w:style>
  <w:style w:styleId="Style_4" w:type="paragraph">
    <w:name w:val="toc 2"/>
    <w:next w:val="Style_2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2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2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2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2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toc 8"/>
    <w:next w:val="Style_2"/>
    <w:link w:val="Style_1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7_ch" w:type="character">
    <w:name w:val="toc 8"/>
    <w:link w:val="Style_17"/>
    <w:rPr>
      <w:rFonts w:ascii="XO Thames" w:hAnsi="XO Thames"/>
      <w:sz w:val="28"/>
    </w:rPr>
  </w:style>
  <w:style w:styleId="Style_18" w:type="paragraph">
    <w:name w:val="toc 5"/>
    <w:next w:val="Style_2"/>
    <w:link w:val="Style_1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8_ch" w:type="character">
    <w:name w:val="toc 5"/>
    <w:link w:val="Style_18"/>
    <w:rPr>
      <w:rFonts w:ascii="XO Thames" w:hAnsi="XO Thames"/>
      <w:sz w:val="28"/>
    </w:rPr>
  </w:style>
  <w:style w:styleId="Style_19" w:type="paragraph">
    <w:name w:val="Subtitle"/>
    <w:next w:val="Style_2"/>
    <w:link w:val="Style_1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9_ch" w:type="character">
    <w:name w:val="Subtitle"/>
    <w:link w:val="Style_19"/>
    <w:rPr>
      <w:rFonts w:ascii="XO Thames" w:hAnsi="XO Thames"/>
      <w:i w:val="1"/>
      <w:sz w:val="24"/>
    </w:rPr>
  </w:style>
  <w:style w:styleId="Style_20" w:type="paragraph">
    <w:name w:val="Title"/>
    <w:next w:val="Style_2"/>
    <w:link w:val="Style_2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0_ch" w:type="character">
    <w:name w:val="Title"/>
    <w:link w:val="Style_20"/>
    <w:rPr>
      <w:rFonts w:ascii="XO Thames" w:hAnsi="XO Thames"/>
      <w:b w:val="1"/>
      <w:caps w:val="1"/>
      <w:sz w:val="40"/>
    </w:rPr>
  </w:style>
  <w:style w:styleId="Style_21" w:type="paragraph">
    <w:name w:val="heading 4"/>
    <w:next w:val="Style_2"/>
    <w:link w:val="Style_2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1_ch" w:type="character">
    <w:name w:val="heading 4"/>
    <w:link w:val="Style_21"/>
    <w:rPr>
      <w:rFonts w:ascii="XO Thames" w:hAnsi="XO Thames"/>
      <w:b w:val="1"/>
      <w:sz w:val="24"/>
    </w:rPr>
  </w:style>
  <w:style w:styleId="Style_22" w:type="paragraph">
    <w:name w:val="heading 2"/>
    <w:next w:val="Style_2"/>
    <w:link w:val="Style_22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2_ch" w:type="character">
    <w:name w:val="heading 2"/>
    <w:link w:val="Style_22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2025-12-04T06:24:17Z</dcterms:modified>
</cp:coreProperties>
</file>